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06" w:rsidRPr="00FA39BB" w:rsidRDefault="00267206">
      <w:pPr>
        <w:tabs>
          <w:tab w:val="left" w:pos="10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7206" w:rsidRPr="00FA39BB" w:rsidRDefault="00267206">
      <w:pPr>
        <w:tabs>
          <w:tab w:val="left" w:pos="10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7206" w:rsidRPr="00FA39BB" w:rsidRDefault="00267206">
      <w:pPr>
        <w:tabs>
          <w:tab w:val="left" w:pos="10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7206" w:rsidRPr="00FA39BB" w:rsidRDefault="00267206">
      <w:pPr>
        <w:tabs>
          <w:tab w:val="left" w:pos="10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7206" w:rsidRPr="00FA39BB" w:rsidRDefault="00267206">
      <w:pPr>
        <w:tabs>
          <w:tab w:val="left" w:pos="1080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A39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Notice of Public Hearing</w:t>
      </w:r>
    </w:p>
    <w:p w:rsidR="00267206" w:rsidRPr="00FA39BB" w:rsidRDefault="00267206">
      <w:pPr>
        <w:tabs>
          <w:tab w:val="left" w:pos="108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>Region XII COG</w:t>
      </w:r>
    </w:p>
    <w:p w:rsidR="00267206" w:rsidRPr="00FA39BB" w:rsidRDefault="00267206">
      <w:pPr>
        <w:tabs>
          <w:tab w:val="left" w:pos="10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7206" w:rsidRPr="00FA39BB" w:rsidRDefault="00F615AD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Region</w:t>
      </w:r>
      <w:r w:rsidR="00A11FE8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XII </w:t>
      </w:r>
      <w:r w:rsidR="00FA39BB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COG </w:t>
      </w:r>
      <w:r w:rsidR="00A11FE8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</w:t>
      </w:r>
      <w:r w:rsidR="00267206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conduct </w:t>
      </w:r>
      <w:r w:rsidR="00CF25A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public hearing</w:t>
      </w:r>
      <w:r w:rsidR="00267206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r w:rsidR="00C53DD5">
        <w:rPr>
          <w:rFonts w:asciiTheme="minorHAnsi" w:hAnsiTheme="minorHAnsi" w:cstheme="minorHAnsi"/>
          <w:color w:val="000000" w:themeColor="text1"/>
          <w:sz w:val="22"/>
          <w:szCs w:val="22"/>
        </w:rPr>
        <w:t>April</w:t>
      </w:r>
      <w:r w:rsidR="001D1755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2D5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112610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D1755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7206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D03B93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32D5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67206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</w:t>
      </w:r>
      <w:r w:rsidR="00296083">
        <w:rPr>
          <w:rFonts w:asciiTheme="minorHAnsi" w:hAnsiTheme="minorHAnsi" w:cstheme="minorHAnsi"/>
          <w:color w:val="000000" w:themeColor="text1"/>
          <w:sz w:val="22"/>
          <w:szCs w:val="22"/>
        </w:rPr>
        <w:t>6:30</w:t>
      </w:r>
      <w:r w:rsidR="00F308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7206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>p.m.</w:t>
      </w:r>
      <w:r w:rsidR="00FA39BB" w:rsidRPr="00FA39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13348" w:rsidRPr="00FA39BB">
        <w:rPr>
          <w:rFonts w:asciiTheme="minorHAnsi" w:hAnsiTheme="minorHAnsi" w:cstheme="minorHAnsi"/>
          <w:sz w:val="22"/>
          <w:szCs w:val="22"/>
        </w:rPr>
        <w:t xml:space="preserve">The hearing will seek comments on 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an application from </w:t>
      </w:r>
      <w:r w:rsidR="00777461" w:rsidRPr="00FA39BB">
        <w:rPr>
          <w:rFonts w:asciiTheme="minorHAnsi" w:hAnsiTheme="minorHAnsi" w:cstheme="minorHAnsi"/>
          <w:sz w:val="22"/>
          <w:szCs w:val="22"/>
        </w:rPr>
        <w:t xml:space="preserve">the </w:t>
      </w:r>
      <w:r w:rsidR="00267206" w:rsidRPr="00FA39BB">
        <w:rPr>
          <w:rFonts w:asciiTheme="minorHAnsi" w:hAnsiTheme="minorHAnsi" w:cstheme="minorHAnsi"/>
          <w:sz w:val="22"/>
          <w:szCs w:val="22"/>
        </w:rPr>
        <w:t>COG to the Iowa DOT for financial assistance as follows:</w:t>
      </w:r>
      <w:r w:rsidR="00DC0356">
        <w:rPr>
          <w:rFonts w:asciiTheme="minorHAnsi" w:hAnsiTheme="minorHAnsi" w:cstheme="minorHAnsi"/>
          <w:sz w:val="22"/>
          <w:szCs w:val="22"/>
        </w:rPr>
        <w:t xml:space="preserve">  </w:t>
      </w:r>
      <w:r w:rsidR="003A6A9E" w:rsidRPr="00FA39BB">
        <w:rPr>
          <w:rFonts w:asciiTheme="minorHAnsi" w:hAnsiTheme="minorHAnsi" w:cstheme="minorHAnsi"/>
          <w:sz w:val="22"/>
          <w:szCs w:val="22"/>
        </w:rPr>
        <w:t xml:space="preserve">operational assistance </w:t>
      </w:r>
      <w:r w:rsidR="00D81B03">
        <w:rPr>
          <w:rFonts w:asciiTheme="minorHAnsi" w:hAnsiTheme="minorHAnsi" w:cstheme="minorHAnsi"/>
          <w:sz w:val="22"/>
          <w:szCs w:val="22"/>
        </w:rPr>
        <w:t>of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F30898">
        <w:rPr>
          <w:rFonts w:asciiTheme="minorHAnsi" w:hAnsiTheme="minorHAnsi" w:cstheme="minorHAnsi"/>
          <w:sz w:val="22"/>
          <w:szCs w:val="22"/>
        </w:rPr>
        <w:t>2.88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% </w:t>
      </w:r>
      <w:r w:rsidR="00207BD9" w:rsidRPr="00FA39BB">
        <w:rPr>
          <w:rFonts w:asciiTheme="minorHAnsi" w:hAnsiTheme="minorHAnsi" w:cstheme="minorHAnsi"/>
          <w:sz w:val="22"/>
          <w:szCs w:val="22"/>
        </w:rPr>
        <w:t>($</w:t>
      </w:r>
      <w:r w:rsidR="00F30898">
        <w:rPr>
          <w:rFonts w:asciiTheme="minorHAnsi" w:hAnsiTheme="minorHAnsi" w:cstheme="minorHAnsi"/>
          <w:sz w:val="22"/>
          <w:szCs w:val="22"/>
        </w:rPr>
        <w:t>558,182</w:t>
      </w:r>
      <w:r w:rsidR="00207BD9" w:rsidRPr="00FA39BB">
        <w:rPr>
          <w:rFonts w:asciiTheme="minorHAnsi" w:hAnsiTheme="minorHAnsi" w:cstheme="minorHAnsi"/>
          <w:sz w:val="22"/>
          <w:szCs w:val="22"/>
        </w:rPr>
        <w:t>)</w:t>
      </w:r>
      <w:r w:rsidR="00B110F6"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267206" w:rsidRPr="00FA39BB">
        <w:rPr>
          <w:rFonts w:asciiTheme="minorHAnsi" w:hAnsiTheme="minorHAnsi" w:cstheme="minorHAnsi"/>
          <w:sz w:val="22"/>
          <w:szCs w:val="22"/>
        </w:rPr>
        <w:t>of available</w:t>
      </w:r>
      <w:r w:rsidR="00F30898">
        <w:rPr>
          <w:rFonts w:asciiTheme="minorHAnsi" w:hAnsiTheme="minorHAnsi" w:cstheme="minorHAnsi"/>
          <w:sz w:val="22"/>
          <w:szCs w:val="22"/>
        </w:rPr>
        <w:t xml:space="preserve"> FY26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STA funds, </w:t>
      </w:r>
      <w:r w:rsidR="000E4CBB" w:rsidRPr="00FA39BB">
        <w:rPr>
          <w:rFonts w:asciiTheme="minorHAnsi" w:hAnsiTheme="minorHAnsi" w:cstheme="minorHAnsi"/>
          <w:sz w:val="22"/>
          <w:szCs w:val="22"/>
        </w:rPr>
        <w:t xml:space="preserve">and </w:t>
      </w:r>
      <w:r w:rsidR="00F30898">
        <w:rPr>
          <w:rFonts w:asciiTheme="minorHAnsi" w:hAnsiTheme="minorHAnsi" w:cstheme="minorHAnsi"/>
          <w:sz w:val="22"/>
          <w:szCs w:val="22"/>
        </w:rPr>
        <w:t>4.22</w:t>
      </w:r>
      <w:r w:rsidR="00420BC3" w:rsidRPr="00FA39BB">
        <w:rPr>
          <w:rFonts w:asciiTheme="minorHAnsi" w:hAnsiTheme="minorHAnsi" w:cstheme="minorHAnsi"/>
          <w:sz w:val="22"/>
          <w:szCs w:val="22"/>
        </w:rPr>
        <w:t>% (</w:t>
      </w:r>
      <w:r w:rsidR="00267206" w:rsidRPr="00FA39BB">
        <w:rPr>
          <w:rFonts w:asciiTheme="minorHAnsi" w:hAnsiTheme="minorHAnsi" w:cstheme="minorHAnsi"/>
          <w:sz w:val="22"/>
          <w:szCs w:val="22"/>
        </w:rPr>
        <w:t>$</w:t>
      </w:r>
      <w:r w:rsidR="00F30898">
        <w:rPr>
          <w:rFonts w:asciiTheme="minorHAnsi" w:hAnsiTheme="minorHAnsi" w:cstheme="minorHAnsi"/>
          <w:sz w:val="22"/>
          <w:szCs w:val="22"/>
        </w:rPr>
        <w:t>745,238</w:t>
      </w:r>
      <w:r w:rsidR="00420BC3" w:rsidRPr="00FA39BB">
        <w:rPr>
          <w:rFonts w:asciiTheme="minorHAnsi" w:hAnsiTheme="minorHAnsi" w:cstheme="minorHAnsi"/>
          <w:sz w:val="22"/>
          <w:szCs w:val="22"/>
        </w:rPr>
        <w:t>) of available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F30898">
        <w:rPr>
          <w:rFonts w:asciiTheme="minorHAnsi" w:hAnsiTheme="minorHAnsi" w:cstheme="minorHAnsi"/>
          <w:sz w:val="22"/>
          <w:szCs w:val="22"/>
        </w:rPr>
        <w:t>FY26</w:t>
      </w:r>
      <w:r w:rsidR="007C2369"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267206" w:rsidRPr="00FA39BB">
        <w:rPr>
          <w:rFonts w:asciiTheme="minorHAnsi" w:hAnsiTheme="minorHAnsi" w:cstheme="minorHAnsi"/>
          <w:sz w:val="22"/>
          <w:szCs w:val="22"/>
        </w:rPr>
        <w:t>F</w:t>
      </w:r>
      <w:r w:rsidR="005F3EFC" w:rsidRPr="00FA39BB">
        <w:rPr>
          <w:rFonts w:asciiTheme="minorHAnsi" w:hAnsiTheme="minorHAnsi" w:cstheme="minorHAnsi"/>
          <w:sz w:val="22"/>
          <w:szCs w:val="22"/>
        </w:rPr>
        <w:t>T</w:t>
      </w:r>
      <w:r w:rsidR="00267206" w:rsidRPr="00FA39BB">
        <w:rPr>
          <w:rFonts w:asciiTheme="minorHAnsi" w:hAnsiTheme="minorHAnsi" w:cstheme="minorHAnsi"/>
          <w:sz w:val="22"/>
          <w:szCs w:val="22"/>
        </w:rPr>
        <w:t>A</w:t>
      </w:r>
      <w:r w:rsidR="000E4CBB" w:rsidRPr="00FA39BB">
        <w:rPr>
          <w:rFonts w:asciiTheme="minorHAnsi" w:hAnsiTheme="minorHAnsi" w:cstheme="minorHAnsi"/>
          <w:sz w:val="22"/>
          <w:szCs w:val="22"/>
        </w:rPr>
        <w:t xml:space="preserve"> funds</w:t>
      </w:r>
      <w:r w:rsidR="00027826">
        <w:rPr>
          <w:rFonts w:asciiTheme="minorHAnsi" w:hAnsiTheme="minorHAnsi" w:cstheme="minorHAnsi"/>
          <w:sz w:val="22"/>
          <w:szCs w:val="22"/>
        </w:rPr>
        <w:t>.</w:t>
      </w:r>
      <w:r w:rsidR="005D0E82">
        <w:rPr>
          <w:rFonts w:asciiTheme="minorHAnsi" w:hAnsiTheme="minorHAnsi" w:cstheme="minorHAnsi"/>
          <w:sz w:val="22"/>
          <w:szCs w:val="22"/>
        </w:rPr>
        <w:t xml:space="preserve"> </w:t>
      </w:r>
      <w:r w:rsidR="00C7764B" w:rsidRPr="00FA39BB">
        <w:rPr>
          <w:rFonts w:asciiTheme="minorHAnsi" w:hAnsiTheme="minorHAnsi" w:cstheme="minorHAnsi"/>
          <w:sz w:val="22"/>
          <w:szCs w:val="22"/>
        </w:rPr>
        <w:t>The application includes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$</w:t>
      </w:r>
      <w:r w:rsidR="00031FEE">
        <w:rPr>
          <w:rFonts w:asciiTheme="minorHAnsi" w:hAnsiTheme="minorHAnsi" w:cstheme="minorHAnsi"/>
          <w:sz w:val="22"/>
          <w:szCs w:val="22"/>
        </w:rPr>
        <w:t>81,940</w:t>
      </w:r>
      <w:r w:rsidR="00001730" w:rsidRPr="00FA39BB">
        <w:rPr>
          <w:rFonts w:asciiTheme="minorHAnsi" w:hAnsiTheme="minorHAnsi" w:cstheme="minorHAnsi"/>
          <w:sz w:val="22"/>
          <w:szCs w:val="22"/>
        </w:rPr>
        <w:t xml:space="preserve"> in Federal Capital assi</w:t>
      </w:r>
      <w:r w:rsidR="00267206" w:rsidRPr="00FA39BB">
        <w:rPr>
          <w:rFonts w:asciiTheme="minorHAnsi" w:hAnsiTheme="minorHAnsi" w:cstheme="minorHAnsi"/>
          <w:sz w:val="22"/>
          <w:szCs w:val="22"/>
        </w:rPr>
        <w:t>stance through the FTA</w:t>
      </w:r>
      <w:r w:rsidR="00D03B93" w:rsidRPr="00FA39BB">
        <w:rPr>
          <w:rFonts w:asciiTheme="minorHAnsi" w:hAnsiTheme="minorHAnsi" w:cstheme="minorHAnsi"/>
          <w:sz w:val="22"/>
          <w:szCs w:val="22"/>
        </w:rPr>
        <w:t>.</w:t>
      </w:r>
      <w:r w:rsid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9F6962" w:rsidRPr="00FA39BB">
        <w:rPr>
          <w:rFonts w:asciiTheme="minorHAnsi" w:hAnsiTheme="minorHAnsi" w:cstheme="minorHAnsi"/>
          <w:sz w:val="22"/>
          <w:szCs w:val="22"/>
        </w:rPr>
        <w:t>FTA c</w:t>
      </w:r>
      <w:r w:rsidR="008F12CB" w:rsidRPr="00FA39BB">
        <w:rPr>
          <w:rFonts w:asciiTheme="minorHAnsi" w:hAnsiTheme="minorHAnsi" w:cstheme="minorHAnsi"/>
          <w:sz w:val="22"/>
          <w:szCs w:val="22"/>
        </w:rPr>
        <w:t>apital funding would assist with the purchase of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031FEE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031FEE">
        <w:rPr>
          <w:rFonts w:asciiTheme="minorHAnsi" w:hAnsiTheme="minorHAnsi" w:cstheme="minorHAnsi"/>
          <w:sz w:val="22"/>
          <w:szCs w:val="22"/>
        </w:rPr>
        <w:t xml:space="preserve"> ADA Conversion van</w:t>
      </w:r>
      <w:r w:rsidR="00F5398F">
        <w:rPr>
          <w:rFonts w:asciiTheme="minorHAnsi" w:hAnsiTheme="minorHAnsi" w:cstheme="minorHAnsi"/>
          <w:sz w:val="22"/>
          <w:szCs w:val="22"/>
        </w:rPr>
        <w:t>.</w:t>
      </w:r>
      <w:r w:rsidR="00782E00"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Total </w:t>
      </w:r>
      <w:r w:rsidR="00777461" w:rsidRPr="00FA39BB">
        <w:rPr>
          <w:rFonts w:asciiTheme="minorHAnsi" w:hAnsiTheme="minorHAnsi" w:cstheme="minorHAnsi"/>
          <w:sz w:val="22"/>
          <w:szCs w:val="22"/>
        </w:rPr>
        <w:t>operating</w:t>
      </w:r>
      <w:r w:rsidR="008836C3" w:rsidRPr="00FA39BB">
        <w:rPr>
          <w:rFonts w:asciiTheme="minorHAnsi" w:hAnsiTheme="minorHAnsi" w:cstheme="minorHAnsi"/>
          <w:sz w:val="22"/>
          <w:szCs w:val="22"/>
        </w:rPr>
        <w:t xml:space="preserve"> expenses for FY</w:t>
      </w:r>
      <w:r w:rsidR="00C62794" w:rsidRPr="00FA39BB">
        <w:rPr>
          <w:rFonts w:asciiTheme="minorHAnsi" w:hAnsiTheme="minorHAnsi" w:cstheme="minorHAnsi"/>
          <w:sz w:val="22"/>
          <w:szCs w:val="22"/>
        </w:rPr>
        <w:t>2</w:t>
      </w:r>
      <w:r w:rsidR="00237417">
        <w:rPr>
          <w:rFonts w:asciiTheme="minorHAnsi" w:hAnsiTheme="minorHAnsi" w:cstheme="minorHAnsi"/>
          <w:sz w:val="22"/>
          <w:szCs w:val="22"/>
        </w:rPr>
        <w:t>6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67206" w:rsidRPr="00FA39BB">
        <w:rPr>
          <w:rFonts w:asciiTheme="minorHAnsi" w:hAnsiTheme="minorHAnsi" w:cstheme="minorHAnsi"/>
          <w:sz w:val="22"/>
          <w:szCs w:val="22"/>
        </w:rPr>
        <w:t>are estimated</w:t>
      </w:r>
      <w:proofErr w:type="gramEnd"/>
      <w:r w:rsidR="00267206" w:rsidRPr="00FA39BB">
        <w:rPr>
          <w:rFonts w:asciiTheme="minorHAnsi" w:hAnsiTheme="minorHAnsi" w:cstheme="minorHAnsi"/>
          <w:sz w:val="22"/>
          <w:szCs w:val="22"/>
        </w:rPr>
        <w:t xml:space="preserve"> to be $</w:t>
      </w:r>
      <w:r w:rsidR="00AE11BF" w:rsidRPr="00FA39BB">
        <w:rPr>
          <w:rFonts w:asciiTheme="minorHAnsi" w:hAnsiTheme="minorHAnsi" w:cstheme="minorHAnsi"/>
          <w:sz w:val="22"/>
          <w:szCs w:val="22"/>
        </w:rPr>
        <w:t>2</w:t>
      </w:r>
      <w:r w:rsidR="00267206" w:rsidRPr="00FA39BB">
        <w:rPr>
          <w:rFonts w:asciiTheme="minorHAnsi" w:hAnsiTheme="minorHAnsi" w:cstheme="minorHAnsi"/>
          <w:sz w:val="22"/>
          <w:szCs w:val="22"/>
        </w:rPr>
        <w:t>,</w:t>
      </w:r>
      <w:r w:rsidR="00237417">
        <w:rPr>
          <w:rFonts w:asciiTheme="minorHAnsi" w:hAnsiTheme="minorHAnsi" w:cstheme="minorHAnsi"/>
          <w:sz w:val="22"/>
          <w:szCs w:val="22"/>
        </w:rPr>
        <w:t>327,500</w:t>
      </w:r>
      <w:r w:rsidR="00267206" w:rsidRPr="00FA39BB">
        <w:rPr>
          <w:rFonts w:asciiTheme="minorHAnsi" w:hAnsiTheme="minorHAnsi" w:cstheme="minorHAnsi"/>
          <w:sz w:val="22"/>
          <w:szCs w:val="22"/>
        </w:rPr>
        <w:t xml:space="preserve"> for operating public transit services in Audubon, Carroll, Crawford, Greene, Guthrie and Sac Counties.</w:t>
      </w:r>
    </w:p>
    <w:p w:rsidR="00267206" w:rsidRPr="00FA39BB" w:rsidRDefault="0026720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C7A24" w:rsidRPr="00FA39BB" w:rsidRDefault="000C7A2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39BB">
        <w:rPr>
          <w:rFonts w:asciiTheme="minorHAnsi" w:hAnsiTheme="minorHAnsi" w:cstheme="minorHAnsi"/>
          <w:sz w:val="22"/>
          <w:szCs w:val="22"/>
        </w:rPr>
        <w:t>Copies of all documents are available for public review at the COG’s office</w:t>
      </w:r>
      <w:r w:rsidR="00143EBF" w:rsidRPr="00FA39BB">
        <w:rPr>
          <w:rFonts w:asciiTheme="minorHAnsi" w:hAnsiTheme="minorHAnsi" w:cstheme="minorHAnsi"/>
          <w:sz w:val="22"/>
          <w:szCs w:val="22"/>
        </w:rPr>
        <w:t>.</w:t>
      </w:r>
    </w:p>
    <w:p w:rsidR="000C7A24" w:rsidRPr="00FA39BB" w:rsidRDefault="000C7A2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267206" w:rsidRPr="00FA39BB" w:rsidRDefault="0026720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39BB">
        <w:rPr>
          <w:rFonts w:asciiTheme="minorHAnsi" w:hAnsiTheme="minorHAnsi" w:cstheme="minorHAnsi"/>
          <w:sz w:val="22"/>
          <w:szCs w:val="22"/>
        </w:rPr>
        <w:t xml:space="preserve">The public will be given an opportunity to comment during </w:t>
      </w:r>
      <w:r w:rsidR="00DC0356">
        <w:rPr>
          <w:rFonts w:asciiTheme="minorHAnsi" w:hAnsiTheme="minorHAnsi" w:cstheme="minorHAnsi"/>
          <w:sz w:val="22"/>
          <w:szCs w:val="22"/>
        </w:rPr>
        <w:t>the</w:t>
      </w:r>
      <w:r w:rsidR="00FA39BB">
        <w:rPr>
          <w:rFonts w:asciiTheme="minorHAnsi" w:hAnsiTheme="minorHAnsi" w:cstheme="minorHAnsi"/>
          <w:sz w:val="22"/>
          <w:szCs w:val="22"/>
        </w:rPr>
        <w:t xml:space="preserve"> hearing. </w:t>
      </w:r>
      <w:r w:rsidRPr="00FA39BB">
        <w:rPr>
          <w:rFonts w:asciiTheme="minorHAnsi" w:hAnsiTheme="minorHAnsi" w:cstheme="minorHAnsi"/>
          <w:sz w:val="22"/>
          <w:szCs w:val="22"/>
        </w:rPr>
        <w:t xml:space="preserve">Written comments received prior to </w:t>
      </w:r>
      <w:r w:rsidR="00BB09A1" w:rsidRPr="00FA39BB">
        <w:rPr>
          <w:rFonts w:asciiTheme="minorHAnsi" w:hAnsiTheme="minorHAnsi" w:cstheme="minorHAnsi"/>
          <w:sz w:val="22"/>
          <w:szCs w:val="22"/>
        </w:rPr>
        <w:t>4</w:t>
      </w:r>
      <w:r w:rsidRPr="00FA39BB">
        <w:rPr>
          <w:rFonts w:asciiTheme="minorHAnsi" w:hAnsiTheme="minorHAnsi" w:cstheme="minorHAnsi"/>
          <w:sz w:val="22"/>
          <w:szCs w:val="22"/>
        </w:rPr>
        <w:t>:00 PM</w:t>
      </w:r>
      <w:r w:rsidR="008E6F15" w:rsidRPr="00FA39BB">
        <w:rPr>
          <w:rFonts w:asciiTheme="minorHAnsi" w:hAnsiTheme="minorHAnsi" w:cstheme="minorHAnsi"/>
          <w:sz w:val="22"/>
          <w:szCs w:val="22"/>
        </w:rPr>
        <w:t>,</w:t>
      </w:r>
      <w:r w:rsidRPr="00FA39BB">
        <w:rPr>
          <w:rFonts w:asciiTheme="minorHAnsi" w:hAnsiTheme="minorHAnsi" w:cstheme="minorHAnsi"/>
          <w:sz w:val="22"/>
          <w:szCs w:val="22"/>
        </w:rPr>
        <w:t xml:space="preserve"> </w:t>
      </w:r>
      <w:r w:rsidR="0029521D">
        <w:rPr>
          <w:rFonts w:asciiTheme="minorHAnsi" w:hAnsiTheme="minorHAnsi" w:cstheme="minorHAnsi"/>
          <w:sz w:val="22"/>
          <w:szCs w:val="22"/>
        </w:rPr>
        <w:t>April 9</w:t>
      </w:r>
      <w:bookmarkStart w:id="0" w:name="_GoBack"/>
      <w:bookmarkEnd w:id="0"/>
      <w:r w:rsidRPr="00FA39BB">
        <w:rPr>
          <w:rFonts w:asciiTheme="minorHAnsi" w:hAnsiTheme="minorHAnsi" w:cstheme="minorHAnsi"/>
          <w:sz w:val="22"/>
          <w:szCs w:val="22"/>
        </w:rPr>
        <w:t>, 20</w:t>
      </w:r>
      <w:r w:rsidR="00CF1402" w:rsidRPr="00FA39BB">
        <w:rPr>
          <w:rFonts w:asciiTheme="minorHAnsi" w:hAnsiTheme="minorHAnsi" w:cstheme="minorHAnsi"/>
          <w:sz w:val="22"/>
          <w:szCs w:val="22"/>
        </w:rPr>
        <w:t>2</w:t>
      </w:r>
      <w:r w:rsidR="00595BB5">
        <w:rPr>
          <w:rFonts w:asciiTheme="minorHAnsi" w:hAnsiTheme="minorHAnsi" w:cstheme="minorHAnsi"/>
          <w:sz w:val="22"/>
          <w:szCs w:val="22"/>
        </w:rPr>
        <w:t>5</w:t>
      </w:r>
      <w:r w:rsidR="000C7A24" w:rsidRPr="00FA39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39BB">
        <w:rPr>
          <w:rFonts w:asciiTheme="minorHAnsi" w:hAnsiTheme="minorHAnsi" w:cstheme="minorHAnsi"/>
          <w:sz w:val="22"/>
          <w:szCs w:val="22"/>
        </w:rPr>
        <w:t>will be presented</w:t>
      </w:r>
      <w:proofErr w:type="gramEnd"/>
      <w:r w:rsidR="00FA39BB">
        <w:rPr>
          <w:rFonts w:asciiTheme="minorHAnsi" w:hAnsiTheme="minorHAnsi" w:cstheme="minorHAnsi"/>
          <w:sz w:val="22"/>
          <w:szCs w:val="22"/>
        </w:rPr>
        <w:t xml:space="preserve">. </w:t>
      </w:r>
      <w:r w:rsidRPr="00FA39BB">
        <w:rPr>
          <w:rFonts w:asciiTheme="minorHAnsi" w:hAnsiTheme="minorHAnsi" w:cstheme="minorHAnsi"/>
          <w:sz w:val="22"/>
          <w:szCs w:val="22"/>
        </w:rPr>
        <w:t xml:space="preserve">Those who wish to comment may make their views known by submitting </w:t>
      </w:r>
      <w:proofErr w:type="gramStart"/>
      <w:r w:rsidRPr="00FA39BB">
        <w:rPr>
          <w:rFonts w:asciiTheme="minorHAnsi" w:hAnsiTheme="minorHAnsi" w:cstheme="minorHAnsi"/>
          <w:sz w:val="22"/>
          <w:szCs w:val="22"/>
        </w:rPr>
        <w:t>same</w:t>
      </w:r>
      <w:proofErr w:type="gramEnd"/>
      <w:r w:rsidRPr="00FA39BB">
        <w:rPr>
          <w:rFonts w:asciiTheme="minorHAnsi" w:hAnsiTheme="minorHAnsi" w:cstheme="minorHAnsi"/>
          <w:sz w:val="22"/>
          <w:szCs w:val="22"/>
        </w:rPr>
        <w:t xml:space="preserve"> to </w:t>
      </w:r>
      <w:r w:rsidR="00DC0356">
        <w:rPr>
          <w:rFonts w:asciiTheme="minorHAnsi" w:hAnsiTheme="minorHAnsi" w:cstheme="minorHAnsi"/>
          <w:sz w:val="22"/>
          <w:szCs w:val="22"/>
        </w:rPr>
        <w:t>Matt Clevelan</w:t>
      </w:r>
      <w:r w:rsidR="00860091">
        <w:rPr>
          <w:rFonts w:asciiTheme="minorHAnsi" w:hAnsiTheme="minorHAnsi" w:cstheme="minorHAnsi"/>
          <w:sz w:val="22"/>
          <w:szCs w:val="22"/>
        </w:rPr>
        <w:t>d</w:t>
      </w:r>
      <w:r w:rsidRPr="00FA39BB">
        <w:rPr>
          <w:rFonts w:asciiTheme="minorHAnsi" w:hAnsiTheme="minorHAnsi" w:cstheme="minorHAnsi"/>
          <w:sz w:val="22"/>
          <w:szCs w:val="22"/>
        </w:rPr>
        <w:t>, Region XII COG, P</w:t>
      </w:r>
      <w:r w:rsidR="00FA39BB">
        <w:rPr>
          <w:rFonts w:asciiTheme="minorHAnsi" w:hAnsiTheme="minorHAnsi" w:cstheme="minorHAnsi"/>
          <w:sz w:val="22"/>
          <w:szCs w:val="22"/>
        </w:rPr>
        <w:t xml:space="preserve">.O. Box 768, Carroll IA 51401. </w:t>
      </w:r>
      <w:r w:rsidRPr="00FA39BB">
        <w:rPr>
          <w:rFonts w:asciiTheme="minorHAnsi" w:hAnsiTheme="minorHAnsi" w:cstheme="minorHAnsi"/>
          <w:sz w:val="22"/>
          <w:szCs w:val="22"/>
        </w:rPr>
        <w:t xml:space="preserve">The </w:t>
      </w:r>
      <w:r w:rsidR="005D67B6" w:rsidRPr="00FA39BB">
        <w:rPr>
          <w:rFonts w:asciiTheme="minorHAnsi" w:hAnsiTheme="minorHAnsi" w:cstheme="minorHAnsi"/>
          <w:sz w:val="22"/>
          <w:szCs w:val="22"/>
        </w:rPr>
        <w:t xml:space="preserve">Region XII Council of Government’s </w:t>
      </w:r>
      <w:r w:rsidRPr="00FA39BB">
        <w:rPr>
          <w:rFonts w:asciiTheme="minorHAnsi" w:hAnsiTheme="minorHAnsi" w:cstheme="minorHAnsi"/>
          <w:sz w:val="22"/>
          <w:szCs w:val="22"/>
        </w:rPr>
        <w:t xml:space="preserve">facility is </w:t>
      </w:r>
      <w:r w:rsidR="004B598B" w:rsidRPr="00FA39BB">
        <w:rPr>
          <w:rFonts w:asciiTheme="minorHAnsi" w:hAnsiTheme="minorHAnsi" w:cstheme="minorHAnsi"/>
          <w:sz w:val="22"/>
          <w:szCs w:val="22"/>
        </w:rPr>
        <w:t>ADA Accessible</w:t>
      </w:r>
      <w:r w:rsidR="00C62794" w:rsidRPr="00FA39BB">
        <w:rPr>
          <w:rFonts w:asciiTheme="minorHAnsi" w:hAnsiTheme="minorHAnsi" w:cstheme="minorHAnsi"/>
          <w:sz w:val="22"/>
          <w:szCs w:val="22"/>
        </w:rPr>
        <w:t>.</w:t>
      </w:r>
    </w:p>
    <w:sectPr w:rsidR="00267206" w:rsidRPr="00FA39BB">
      <w:type w:val="continuous"/>
      <w:pgSz w:w="12240" w:h="15840" w:code="1"/>
      <w:pgMar w:top="1440" w:right="1584" w:bottom="1152" w:left="1584" w:header="720" w:footer="720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55"/>
    <w:rsid w:val="00001730"/>
    <w:rsid w:val="0000713E"/>
    <w:rsid w:val="00027826"/>
    <w:rsid w:val="00030B96"/>
    <w:rsid w:val="00031FEE"/>
    <w:rsid w:val="00032D55"/>
    <w:rsid w:val="00052F98"/>
    <w:rsid w:val="0008303F"/>
    <w:rsid w:val="000909DD"/>
    <w:rsid w:val="000A15FA"/>
    <w:rsid w:val="000C7A24"/>
    <w:rsid w:val="000D6B8D"/>
    <w:rsid w:val="000E4CBB"/>
    <w:rsid w:val="00101C1B"/>
    <w:rsid w:val="00112610"/>
    <w:rsid w:val="00130904"/>
    <w:rsid w:val="0013268D"/>
    <w:rsid w:val="00143EBF"/>
    <w:rsid w:val="00150045"/>
    <w:rsid w:val="00165936"/>
    <w:rsid w:val="00175D86"/>
    <w:rsid w:val="00175E7A"/>
    <w:rsid w:val="001B17F8"/>
    <w:rsid w:val="001B6802"/>
    <w:rsid w:val="001D1755"/>
    <w:rsid w:val="001D7C38"/>
    <w:rsid w:val="00207BD9"/>
    <w:rsid w:val="00212B2A"/>
    <w:rsid w:val="00220510"/>
    <w:rsid w:val="00237417"/>
    <w:rsid w:val="002579AA"/>
    <w:rsid w:val="00267206"/>
    <w:rsid w:val="002743E0"/>
    <w:rsid w:val="002870C9"/>
    <w:rsid w:val="0029521D"/>
    <w:rsid w:val="00296083"/>
    <w:rsid w:val="002A573B"/>
    <w:rsid w:val="002C019C"/>
    <w:rsid w:val="0030190F"/>
    <w:rsid w:val="00327BE6"/>
    <w:rsid w:val="003312CF"/>
    <w:rsid w:val="003337B4"/>
    <w:rsid w:val="003746FF"/>
    <w:rsid w:val="0038583D"/>
    <w:rsid w:val="00392926"/>
    <w:rsid w:val="003A53DE"/>
    <w:rsid w:val="003A6A9E"/>
    <w:rsid w:val="003B1024"/>
    <w:rsid w:val="003B7D2A"/>
    <w:rsid w:val="003C0F31"/>
    <w:rsid w:val="003E0F73"/>
    <w:rsid w:val="003F6DC1"/>
    <w:rsid w:val="0040268C"/>
    <w:rsid w:val="00420BC3"/>
    <w:rsid w:val="00424343"/>
    <w:rsid w:val="00431E66"/>
    <w:rsid w:val="00447828"/>
    <w:rsid w:val="00456983"/>
    <w:rsid w:val="00480F75"/>
    <w:rsid w:val="0049235D"/>
    <w:rsid w:val="004A5170"/>
    <w:rsid w:val="004A5A7D"/>
    <w:rsid w:val="004B14C1"/>
    <w:rsid w:val="004B598B"/>
    <w:rsid w:val="004C639E"/>
    <w:rsid w:val="004E4FF8"/>
    <w:rsid w:val="00555CB1"/>
    <w:rsid w:val="0057212D"/>
    <w:rsid w:val="00595BB5"/>
    <w:rsid w:val="005A1690"/>
    <w:rsid w:val="005C627A"/>
    <w:rsid w:val="005D0E82"/>
    <w:rsid w:val="005D67B6"/>
    <w:rsid w:val="005F3EFC"/>
    <w:rsid w:val="005F5B6E"/>
    <w:rsid w:val="00600765"/>
    <w:rsid w:val="006178A9"/>
    <w:rsid w:val="0065542A"/>
    <w:rsid w:val="00662728"/>
    <w:rsid w:val="00667F3E"/>
    <w:rsid w:val="0068656D"/>
    <w:rsid w:val="00692EEB"/>
    <w:rsid w:val="007075B6"/>
    <w:rsid w:val="00727AE7"/>
    <w:rsid w:val="00732667"/>
    <w:rsid w:val="007568AF"/>
    <w:rsid w:val="00773FD1"/>
    <w:rsid w:val="00777461"/>
    <w:rsid w:val="00782E00"/>
    <w:rsid w:val="0078362B"/>
    <w:rsid w:val="007946BC"/>
    <w:rsid w:val="007A0D4A"/>
    <w:rsid w:val="007B4B0A"/>
    <w:rsid w:val="007B63F2"/>
    <w:rsid w:val="007C2369"/>
    <w:rsid w:val="007E6F70"/>
    <w:rsid w:val="008214AA"/>
    <w:rsid w:val="00826CF0"/>
    <w:rsid w:val="00847013"/>
    <w:rsid w:val="008579CD"/>
    <w:rsid w:val="00860091"/>
    <w:rsid w:val="008836C3"/>
    <w:rsid w:val="008A37F7"/>
    <w:rsid w:val="008E6F15"/>
    <w:rsid w:val="008F0833"/>
    <w:rsid w:val="008F12CB"/>
    <w:rsid w:val="00907282"/>
    <w:rsid w:val="00943F40"/>
    <w:rsid w:val="0094718E"/>
    <w:rsid w:val="009C1F77"/>
    <w:rsid w:val="009F66FC"/>
    <w:rsid w:val="009F6962"/>
    <w:rsid w:val="00A001D8"/>
    <w:rsid w:val="00A11FE8"/>
    <w:rsid w:val="00A2594D"/>
    <w:rsid w:val="00A3674A"/>
    <w:rsid w:val="00A93F2F"/>
    <w:rsid w:val="00AE11BF"/>
    <w:rsid w:val="00AE6ECA"/>
    <w:rsid w:val="00AF2EAE"/>
    <w:rsid w:val="00B110F6"/>
    <w:rsid w:val="00B11E66"/>
    <w:rsid w:val="00B13348"/>
    <w:rsid w:val="00B22E08"/>
    <w:rsid w:val="00B22FA4"/>
    <w:rsid w:val="00B265C6"/>
    <w:rsid w:val="00B37463"/>
    <w:rsid w:val="00B477F9"/>
    <w:rsid w:val="00B47B27"/>
    <w:rsid w:val="00B50561"/>
    <w:rsid w:val="00B87B06"/>
    <w:rsid w:val="00BA0E0A"/>
    <w:rsid w:val="00BA4211"/>
    <w:rsid w:val="00BB09A1"/>
    <w:rsid w:val="00BD4764"/>
    <w:rsid w:val="00C10033"/>
    <w:rsid w:val="00C13043"/>
    <w:rsid w:val="00C369F7"/>
    <w:rsid w:val="00C526A9"/>
    <w:rsid w:val="00C53DD5"/>
    <w:rsid w:val="00C62794"/>
    <w:rsid w:val="00C7764B"/>
    <w:rsid w:val="00CA73AA"/>
    <w:rsid w:val="00CF1402"/>
    <w:rsid w:val="00CF25A6"/>
    <w:rsid w:val="00CF4561"/>
    <w:rsid w:val="00D03B93"/>
    <w:rsid w:val="00D17E97"/>
    <w:rsid w:val="00D374CF"/>
    <w:rsid w:val="00D72C69"/>
    <w:rsid w:val="00D81B03"/>
    <w:rsid w:val="00DB25A7"/>
    <w:rsid w:val="00DC0356"/>
    <w:rsid w:val="00DD2379"/>
    <w:rsid w:val="00DE2638"/>
    <w:rsid w:val="00E35E37"/>
    <w:rsid w:val="00EC41CD"/>
    <w:rsid w:val="00ED2772"/>
    <w:rsid w:val="00F134B7"/>
    <w:rsid w:val="00F30898"/>
    <w:rsid w:val="00F5398F"/>
    <w:rsid w:val="00F615AD"/>
    <w:rsid w:val="00F61A8D"/>
    <w:rsid w:val="00F80387"/>
    <w:rsid w:val="00F94E57"/>
    <w:rsid w:val="00FA39BB"/>
    <w:rsid w:val="00FC3EE4"/>
    <w:rsid w:val="00FC4019"/>
    <w:rsid w:val="00FE5AD6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FAD3A"/>
  <w15:docId w15:val="{2335A3CA-6B10-4E32-BD9E-9755140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080"/>
      </w:tabs>
      <w:jc w:val="both"/>
    </w:pPr>
  </w:style>
  <w:style w:type="paragraph" w:styleId="BodyText2">
    <w:name w:val="Body Text 2"/>
    <w:basedOn w:val="Normal"/>
    <w:pPr>
      <w:tabs>
        <w:tab w:val="left" w:pos="1080"/>
      </w:tabs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22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24, 1995</vt:lpstr>
    </vt:vector>
  </TitlesOfParts>
  <Company>Region XII Council of Governments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24, 1995</dc:title>
  <dc:creator>Roy Johnson</dc:creator>
  <cp:lastModifiedBy>Matt Cleveland</cp:lastModifiedBy>
  <cp:revision>12</cp:revision>
  <cp:lastPrinted>2020-03-06T12:05:00Z</cp:lastPrinted>
  <dcterms:created xsi:type="dcterms:W3CDTF">2025-03-04T17:55:00Z</dcterms:created>
  <dcterms:modified xsi:type="dcterms:W3CDTF">2025-03-11T21:01:00Z</dcterms:modified>
</cp:coreProperties>
</file>